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SK-206</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口腔无痛麻醉注射仪</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口腔无痛麻醉注射仪</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48000.00元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2024-03-26T01:07:55Z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