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bookmarkStart w:id="0" w:name="_GoBack"/>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LTD200B</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型</w:t>
      </w:r>
      <w:r>
        <w:rPr>
          <w:rFonts w:hint="eastAsia" w:ascii="方正仿宋_GBK" w:hAnsi="方正仿宋_GBK" w:eastAsia="方正仿宋_GBK" w:cs="方正仿宋_GBK"/>
          <w:i w:val="0"/>
          <w:caps w:val="0"/>
          <w:color w:val="333333"/>
          <w:spacing w:val="0"/>
          <w:sz w:val="30"/>
          <w:szCs w:val="30"/>
          <w:shd w:val="clear" w:color="auto" w:fill="FFFFFF"/>
        </w:rPr>
        <w:t>激光生发治疗仪</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p>
    <w:bookmarkEnd w:id="0"/>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激光生发治疗仪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最高限价49800.00元；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5</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2024年5月6日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2024-04-18T02:12:00Z</cp:lastPrinted>
  <dcterms:modified xsi:type="dcterms:W3CDTF">2024-05-06T08:00:36Z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