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ES</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5</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牙科</w:t>
      </w:r>
      <w:r>
        <w:rPr>
          <w:rFonts w:hint="eastAsia" w:ascii="方正仿宋_GBK" w:hAnsi="方正仿宋_GBK" w:eastAsia="方正仿宋_GBK" w:cs="方正仿宋_GBK"/>
          <w:i w:val="0"/>
          <w:caps w:val="0"/>
          <w:color w:val="333333"/>
          <w:spacing w:val="0"/>
          <w:sz w:val="30"/>
          <w:szCs w:val="30"/>
          <w:shd w:val="clear" w:color="auto" w:fill="FFFFFF"/>
          <w:lang w:eastAsia="zh-CN"/>
        </w:rPr>
        <w:t>微动力系统</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2套；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配置需求：</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每套</w:t>
      </w:r>
      <w:r>
        <w:rPr>
          <w:rFonts w:hint="eastAsia" w:ascii="方正仿宋_GBK" w:hAnsi="方正仿宋_GBK" w:eastAsia="方正仿宋_GBK" w:cs="方正仿宋_GBK"/>
          <w:i w:val="0"/>
          <w:caps w:val="0"/>
          <w:color w:val="333333"/>
          <w:spacing w:val="0"/>
          <w:sz w:val="28"/>
          <w:szCs w:val="28"/>
          <w:shd w:val="clear" w:color="auto" w:fill="FFFFFF"/>
        </w:rPr>
        <w:t>牙科</w:t>
      </w:r>
      <w:r>
        <w:rPr>
          <w:rFonts w:hint="eastAsia" w:ascii="方正仿宋_GBK" w:hAnsi="方正仿宋_GBK" w:eastAsia="方正仿宋_GBK" w:cs="方正仿宋_GBK"/>
          <w:i w:val="0"/>
          <w:caps w:val="0"/>
          <w:color w:val="333333"/>
          <w:spacing w:val="0"/>
          <w:sz w:val="28"/>
          <w:szCs w:val="28"/>
          <w:shd w:val="clear" w:color="auto" w:fill="FFFFFF"/>
          <w:lang w:eastAsia="zh-CN"/>
        </w:rPr>
        <w:t>微动力系统</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配：</w:t>
      </w:r>
      <w:r>
        <w:rPr>
          <w:rFonts w:hint="eastAsia" w:ascii="方正仿宋_GBK" w:hAnsi="方正仿宋_GBK" w:eastAsia="方正仿宋_GBK" w:cs="方正仿宋_GBK"/>
          <w:i w:val="0"/>
          <w:caps w:val="0"/>
          <w:color w:val="333333"/>
          <w:spacing w:val="0"/>
          <w:sz w:val="28"/>
          <w:szCs w:val="28"/>
          <w:shd w:val="clear" w:color="auto" w:fill="FFFFFF"/>
        </w:rPr>
        <w:t> 1:3外水道手机（1把）——外接灭菌冷却生理盐水，仰角45度</w:t>
      </w:r>
      <w:r>
        <w:rPr>
          <w:rFonts w:hint="eastAsia" w:ascii="方正仿宋_GBK" w:hAnsi="方正仿宋_GBK" w:eastAsia="方正仿宋_GBK" w:cs="方正仿宋_GBK"/>
          <w:i w:val="0"/>
          <w:caps w:val="0"/>
          <w:color w:val="333333"/>
          <w:spacing w:val="0"/>
          <w:sz w:val="28"/>
          <w:szCs w:val="28"/>
          <w:shd w:val="clear" w:color="auto" w:fill="FFFFFF"/>
          <w:lang w:eastAsia="zh-CN"/>
        </w:rPr>
        <w:t>；</w:t>
      </w:r>
      <w:r>
        <w:rPr>
          <w:rFonts w:hint="eastAsia" w:ascii="方正仿宋_GBK" w:hAnsi="方正仿宋_GBK" w:eastAsia="方正仿宋_GBK" w:cs="方正仿宋_GBK"/>
          <w:i w:val="0"/>
          <w:caps w:val="0"/>
          <w:color w:val="333333"/>
          <w:spacing w:val="0"/>
          <w:sz w:val="28"/>
          <w:szCs w:val="28"/>
          <w:shd w:val="clear" w:color="auto" w:fill="FFFFFF"/>
        </w:rPr>
        <w:t>1:5内水道手机（1把）——内接牙椅水，90度</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牙科</w:t>
      </w:r>
      <w:r>
        <w:rPr>
          <w:rFonts w:hint="eastAsia" w:ascii="方正仿宋_GBK" w:hAnsi="方正仿宋_GBK" w:eastAsia="方正仿宋_GBK" w:cs="方正仿宋_GBK"/>
          <w:i w:val="0"/>
          <w:caps w:val="0"/>
          <w:color w:val="333333"/>
          <w:spacing w:val="0"/>
          <w:sz w:val="30"/>
          <w:szCs w:val="30"/>
          <w:shd w:val="clear" w:color="auto" w:fill="FFFFFF"/>
          <w:lang w:eastAsia="zh-CN"/>
        </w:rPr>
        <w:t>微动力系统每套</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最高限价19000.00元；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10</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2024年10月10日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2024-09-05T06:12:00Z</cp:lastPrinted>
  <dcterms:modified xsi:type="dcterms:W3CDTF">2024-10-10T07:35:23Z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