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20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0" w:name="OLE_LINK2"/>
      <w:bookmarkStart w:id="1" w:name="OLE_LINK4"/>
      <w:r>
        <w:rPr>
          <w:rFonts w:hint="eastAsia" w:ascii="微软雅黑" w:hAnsi="微软雅黑" w:eastAsia="微软雅黑" w:cs="微软雅黑"/>
          <w:i w:val="0"/>
          <w:iCs w:val="0"/>
          <w:caps w:val="0"/>
          <w:color w:val="333333"/>
          <w:spacing w:val="0"/>
          <w:sz w:val="30"/>
          <w:szCs w:val="30"/>
          <w:shd w:val="clear" w:fill="FFFFFF"/>
          <w:lang w:val="en-US" w:eastAsia="zh-CN"/>
        </w:rPr>
        <w:t>1.深圳理邦X10型病人监护仪5台</w:t>
      </w:r>
      <w:r>
        <w:rPr>
          <w:rFonts w:hint="eastAsia" w:ascii="微软雅黑" w:hAnsi="微软雅黑" w:eastAsia="微软雅黑" w:cs="微软雅黑"/>
          <w:i w:val="0"/>
          <w:iCs w:val="0"/>
          <w:caps w:val="0"/>
          <w:color w:val="333333"/>
          <w:spacing w:val="0"/>
          <w:sz w:val="30"/>
          <w:szCs w:val="30"/>
          <w:shd w:val="clear" w:fill="FFFFFF"/>
          <w:lang w:eastAsia="zh-CN"/>
        </w:rPr>
        <w:t>；</w:t>
      </w:r>
    </w:p>
    <w:bookmarkEnd w:id="0"/>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2"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2"/>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bookmarkEnd w:id="1"/>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1.病人监护仪每台</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最高限价9700元；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22</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w:t>
      </w:r>
      <w:r>
        <w:rPr>
          <w:rFonts w:hint="eastAsia" w:ascii="微软雅黑" w:hAnsi="微软雅黑" w:eastAsia="微软雅黑" w:cs="微软雅黑"/>
          <w:b w:val="0"/>
          <w:bCs/>
          <w:color w:val="000000"/>
          <w:spacing w:val="0"/>
          <w:position w:val="0"/>
          <w:sz w:val="30"/>
          <w:szCs w:val="30"/>
          <w:shd w:val="clear" w:color="060000" w:fill="auto"/>
          <w:lang w:val="en-US" w:eastAsia="zh-CN"/>
        </w:rPr>
        <w:t>到现场提交</w:t>
      </w:r>
      <w:r>
        <w:rPr>
          <w:rFonts w:hint="eastAsia" w:ascii="微软雅黑" w:hAnsi="微软雅黑" w:eastAsia="微软雅黑" w:cs="微软雅黑"/>
          <w:b w:val="0"/>
          <w:bCs/>
          <w:color w:val="000000"/>
          <w:spacing w:val="0"/>
          <w:position w:val="0"/>
          <w:sz w:val="30"/>
          <w:szCs w:val="30"/>
          <w:shd w:val="clear" w:color="060000" w:fill="auto"/>
        </w:rPr>
        <w:t>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由采购人自行付款，具体支付办法：供应商按合同交货、安装调试并验收合格之日起提供全额正式发票，30个工作日内支付合同金额的50%，12个月内支付合同金额的50%</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bookmarkStart w:id="3" w:name="_GoBack"/>
      <w:bookmarkEnd w:id="3"/>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2026年6月16日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pPr>
        <w:ind w:left="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132B1"/>
    <w:rsid w:val="1CB51A78"/>
    <w:rsid w:val="1CFD4064"/>
    <w:rsid w:val="1DDA2424"/>
    <w:rsid w:val="1F09240A"/>
    <w:rsid w:val="201A4D87"/>
    <w:rsid w:val="2358695B"/>
    <w:rsid w:val="249829CD"/>
    <w:rsid w:val="261A3B03"/>
    <w:rsid w:val="27770374"/>
    <w:rsid w:val="28460232"/>
    <w:rsid w:val="28463ACC"/>
    <w:rsid w:val="295269F0"/>
    <w:rsid w:val="2A2B6B76"/>
    <w:rsid w:val="2AF120EE"/>
    <w:rsid w:val="2B967E2D"/>
    <w:rsid w:val="2E36330F"/>
    <w:rsid w:val="2FF14AF8"/>
    <w:rsid w:val="30042060"/>
    <w:rsid w:val="314E6EE4"/>
    <w:rsid w:val="329B1980"/>
    <w:rsid w:val="37AE04D1"/>
    <w:rsid w:val="38EE05C7"/>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9F00E9B"/>
    <w:rsid w:val="5AE47760"/>
    <w:rsid w:val="5BF1001F"/>
    <w:rsid w:val="5C1439D0"/>
    <w:rsid w:val="5F23063F"/>
    <w:rsid w:val="5FC11B46"/>
    <w:rsid w:val="62BB2B52"/>
    <w:rsid w:val="65B33B42"/>
    <w:rsid w:val="66924E18"/>
    <w:rsid w:val="675E1C32"/>
    <w:rsid w:val="67D07638"/>
    <w:rsid w:val="69684485"/>
    <w:rsid w:val="6A796AF8"/>
    <w:rsid w:val="6B7F55E9"/>
    <w:rsid w:val="6CE07308"/>
    <w:rsid w:val="6D67147B"/>
    <w:rsid w:val="6DC57DBD"/>
    <w:rsid w:val="6E11373E"/>
    <w:rsid w:val="6E566572"/>
    <w:rsid w:val="6E750C32"/>
    <w:rsid w:val="6E920750"/>
    <w:rsid w:val="70C50020"/>
    <w:rsid w:val="736357FB"/>
    <w:rsid w:val="747C513A"/>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2026-06-15T01:42:00Z</cp:lastPrinted>
  <dcterms:modified xsi:type="dcterms:W3CDTF">2026-06-16T04:14:29Z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